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667EEA" w:val="clear"/>
        <w:spacing w:before="1440" w:after="400"/>
        <w:jc w:val="center"/>
      </w:pPr>
      <w:r>
        <w:rPr>
          <w:rFonts w:ascii="Arial" w:cs="Arial" w:eastAsia="Arial" w:hAnsi="Arial"/>
          <w:b/>
          <w:bCs/>
          <w:color w:val="FFFFFF"/>
          <w:sz w:val="52"/>
          <w:szCs w:val="52"/>
        </w:rPr>
        <w:t xml:space="preserve">Ajouter un nouveau module</w:t>
      </w:r>
    </w:p>
    <w:p>
      <w:pPr>
        <w:shd w:fill="667EEA" w:val="clear"/>
        <w:spacing w:after="1440"/>
        <w:jc w:val="center"/>
      </w:pPr>
      <w:r>
        <w:rPr>
          <w:rFonts w:ascii="Arial" w:cs="Arial" w:eastAsia="Arial" w:hAnsi="Arial"/>
          <w:color w:val="E0E7FF"/>
          <w:sz w:val="26"/>
          <w:szCs w:val="26"/>
        </w:rPr>
        <w:t xml:space="preserve">Guide développeur — Scaffold SaaS Symfony + Vue 3</w:t>
      </w: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Vue d'ensemble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Le scaffold est conçu pour accueillir de nouveaux modules métier sans modifier le cœur de l'application. Toute la logique de navigation (header desktop, bottom nav mobile, page d'accueil) se met à jour automatiquement dès qu'un module est enregistré dans le registre central.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Ce guide couvre la création complète d'un module, de l'entité Doctrine au composant Vue, en suivant les conventions établies.</w:t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Structure d'un module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360"/>
      </w:tblGrid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Fichier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667E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Rôle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F2937"/>
                <w:sz w:val="20"/>
                <w:szCs w:val="20"/>
              </w:rPr>
              <w:t xml:space="preserve">assets/modules/monmodule/index.js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F2937"/>
                <w:sz w:val="20"/>
                <w:szCs w:val="20"/>
              </w:rPr>
              <w:t xml:space="preserve">Déclaration du module (clé, label, icône, composant)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assets/components/MonModule.vue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Composant Vue principal du module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src/Entity/MonEntite.php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Entité Doctrine avec relation user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src/Repository/MonEntiteRepository.php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Repository Doctrine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src/Controller/MonEntiteController.php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3F4F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API REST filtrée par utilisateur</w:t>
            </w:r>
          </w:p>
        </w:tc>
      </w:tr>
      <w:tr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migrations/VersionXXX.php</w:t>
            </w:r>
          </w:p>
        </w:tc>
        <w:tc>
          <w:tcPr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>Migration Doctrine générée automatiquement</w:t>
            </w:r>
          </w:p>
        </w:tc>
      </w:tr>
    </w:tbl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Étape 1 — Enregistrer le module dans le registre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Créez d'abord le fichier de déclaration du module. C'est le seul endroit où il faut nommer le module.</w:t>
      </w:r>
    </w:p>
    <w:p>
      <w:pPr>
        <w:pStyle w:val="Heading3"/>
        <w:spacing w:before="240" w:after="120"/>
      </w:pPr>
      <w:r>
        <w:rPr>
          <w:rFonts w:ascii="Arial" w:cs="Arial" w:eastAsia="Arial" w:hAnsi="Arial"/>
          <w:b/>
          <w:bCs/>
          <w:color w:val="764BA2"/>
          <w:sz w:val="24"/>
          <w:szCs w:val="24"/>
        </w:rPr>
        <w:t xml:space="preserve">assets/modules/monmodule/index.js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import MonModule from '../../components/MonModule.vue'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export default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key:        'monmodule',       // identifiant unique (minuscules, sans espace)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label:      'Mon Module',      // affiché dans la nav desktop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icon:       '🔧',             // emoji affiché dans les boutons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shortLabel: 'Module',          // version courte pour la bottom nav mobile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component:  MonModule,         // composant Vue à afficher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}</w:t>
      </w:r>
    </w:p>
    <w:p>
      <w:pPr>
        <w:spacing w:after="100"/>
      </w:pPr>
      <w:r>
        <w:t xml:space="preserve"/>
      </w:r>
    </w:p>
    <w:p>
      <w:pPr>
        <w:pStyle w:val="Heading3"/>
        <w:spacing w:before="240" w:after="120"/>
      </w:pPr>
      <w:r>
        <w:rPr>
          <w:rFonts w:ascii="Arial" w:cs="Arial" w:eastAsia="Arial" w:hAnsi="Arial"/>
          <w:b/>
          <w:bCs/>
          <w:color w:val="764BA2"/>
          <w:sz w:val="24"/>
          <w:szCs w:val="24"/>
        </w:rPr>
        <w:t xml:space="preserve">assets/modules/index.js — ajouter une ligne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import dashboard  from './dashboard/index.js'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import kanban     from './kanban/index.js'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import monmodule  from './monmodule/index.js'   // ← ajouter cette ligne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export const ALL_MODULES = [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dashboard,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kanban,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monmodule,   // ← et celle-ci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]</w:t>
      </w:r>
    </w:p>
    <w:p>
      <w:pPr>
        <w:pBdr>
          <w:left w:val="single" w:color="10B981" w:sz="16"/>
        </w:pBdr>
        <w:shd w:fill="ECFDF5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✅  </w:t>
      </w:r>
      <w:r>
        <w:rPr>
          <w:rFonts w:ascii="Arial" w:cs="Arial" w:eastAsia="Arial" w:hAnsi="Arial"/>
          <w:color w:val="1F2937"/>
          <w:sz w:val="22"/>
          <w:szCs w:val="22"/>
        </w:rPr>
        <w:t xml:space="preserve">C'est tout pour le front ! La navigation se met à jour automatiquement.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Étape 2 — Créer le composant Vue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Créez le fichier assets/components/MonModule.vue en respectant la structure standard :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&lt;template&gt;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&lt;div class="monmodule-view"&gt;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&lt;!-- Votre interface ici --&gt;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&lt;/div&gt;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&lt;/template&gt;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&lt;script&gt;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export default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name: 'MonModule',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emits: ['navigate'],   // si besoin de naviguer vers un autre module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data()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return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items: [],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loading: true,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},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async mounted()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await this.loadItems()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},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methods: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async loadItems()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const res = await fetch('/api/monentite')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if (res.ok) this.items = await res.json()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this.loading = false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&lt;/script&gt;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Étape 3 — Créer l'entité Doctrine</w:t>
      </w:r>
    </w:p>
    <w:p>
      <w:pPr>
        <w:pStyle w:val="Heading3"/>
        <w:spacing w:before="240" w:after="120"/>
      </w:pPr>
      <w:r>
        <w:rPr>
          <w:rFonts w:ascii="Arial" w:cs="Arial" w:eastAsia="Arial" w:hAnsi="Arial"/>
          <w:b/>
          <w:bCs/>
          <w:color w:val="764BA2"/>
          <w:sz w:val="24"/>
          <w:szCs w:val="24"/>
        </w:rPr>
        <w:t xml:space="preserve">src/Entity/MonEntite.php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&lt;?php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namespace App\Entity;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App\Repository\MonEntiteRepository;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Doctrine\ORM\Mapping as ORM;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#[ORM\Entity(repositoryClass: MonEntiteRepository::class)]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class MonEntite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#[ORM\Id, ORM\GeneratedValue, ORM\Column]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private ?int $id = null;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// ⬇️ OBLIGATOIRE : relation vers l'utilisateur propriétaire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#[ORM\ManyToOne(targetEntity: User::class)]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#[ORM\JoinColumn(nullable: false)]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private ?User $user = null;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#[ORM\Column(length: 255)]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private ?string $titre = null;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#[ORM\Column]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private ?\DateTimeImmutable $createdAt = null;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// getters / setters...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}</w:t>
      </w:r>
    </w:p>
    <w:p>
      <w:pPr>
        <w:pBdr>
          <w:left w:val="single" w:color="F59E0B" w:sz="16"/>
        </w:pBdr>
        <w:shd w:fill="FFFBEB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⚠️  </w:t>
      </w:r>
      <w:r>
        <w:rPr>
          <w:rFonts w:ascii="Arial" w:cs="Arial" w:eastAsia="Arial" w:hAnsi="Arial"/>
          <w:i/>
          <w:iCs/>
          <w:color w:val="1F2937"/>
          <w:sz w:val="22"/>
          <w:szCs w:val="22"/>
        </w:rPr>
        <w:t xml:space="preserve">Ne jamais oublier la propriété $user avec #[ORM\ManyToOne]. Sans elle, tous les utilisateurs verraient les mêmes données.</w:t>
      </w:r>
    </w:p>
    <w:p>
      <w:pPr>
        <w:pStyle w:val="Heading3"/>
        <w:spacing w:before="240" w:after="120"/>
      </w:pPr>
      <w:r>
        <w:rPr>
          <w:rFonts w:ascii="Arial" w:cs="Arial" w:eastAsia="Arial" w:hAnsi="Arial"/>
          <w:b/>
          <w:bCs/>
          <w:color w:val="764BA2"/>
          <w:sz w:val="24"/>
          <w:szCs w:val="24"/>
        </w:rPr>
        <w:t xml:space="preserve">Générer la migration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php bin/console make:migration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php bin/console doctrine:migrations:migrate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Étape 4 — Créer le controller API</w:t>
      </w:r>
    </w:p>
    <w:p>
      <w:pPr>
        <w:pStyle w:val="Heading3"/>
        <w:spacing w:before="240" w:after="120"/>
      </w:pPr>
      <w:r>
        <w:rPr>
          <w:rFonts w:ascii="Arial" w:cs="Arial" w:eastAsia="Arial" w:hAnsi="Arial"/>
          <w:b/>
          <w:bCs/>
          <w:color w:val="764BA2"/>
          <w:sz w:val="24"/>
          <w:szCs w:val="24"/>
        </w:rPr>
        <w:t xml:space="preserve">src/Controller/MonEntiteController.php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&lt;?php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namespace App\Controller;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App\Entity\MonEntite;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Doctrine\ORM\EntityManagerInterface;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Symfony\Bundle\FrameworkBundle\Controller\AbstractController;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Symfony\Component\HttpFoundation\JsonResponse;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Symfony\Component\HttpFoundation\Request;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Symfony\Component\Routing\Attribute\Route;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use Symfony\Component\Security\Http\Attribute\IsGranted;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#[Route('/api/monentite')]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#[IsGranted('ROLE_USER')]       // ← protection globale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class MonEntiteController extends AbstractController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#[Route('', methods: ['GET'])]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public function list(EntityManagerInterface $em): JsonResponse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// ← filtrage systématique par user courant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$items = $em-&gt;getRepository(MonEntite::class)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    -&gt;findBy(['user' =&gt; $this-&gt;getUser()]);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return $this-&gt;json(array_map(fn($i) =&gt; [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    'id'    =&gt; $i-&gt;getId(),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    'titre' =&gt; $i-&gt;getTitre(),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], $items));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#[Route('', methods: ['POST'])]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public function create(Request $request, EntityManagerInterface $em): JsonResponse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$data = json_decode($request-&gt;getContent(), true);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$item = new MonEntite();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$item-&gt;setTitre($data['titre']);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$item-&gt;setUser($this-&gt;getUser()); // ← association obligatoire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$item-&gt;setCreatedAt(new \DateTimeImmutable());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$em-&gt;persist($item);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$em-&gt;flush();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return $this-&gt;json(['id' =&gt; $item-&gt;getId()], 201);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#[Route('/{id}', methods: ['DELETE'])]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public function delete(int $id, EntityManagerInterface $em): JsonResponse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$item = $em-&gt;getRepository(MonEntite::class)-&gt;find($id);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if (!$item) return $this-&gt;json(['error' =&gt; 'Not found'], 404);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// ← vérification propriété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if ($item-&gt;getUser()-&gt;getId() !== $this-&gt;getUser()-&gt;getId())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    return $this-&gt;json(['error' =&gt; 'Forbidden'], 403);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$em-&gt;remove($item);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$em-&gt;flush();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    return $this-&gt;json(['success' =&gt; true]);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  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}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Étape 5 — Activer le module pour un client</w:t>
      </w:r>
    </w:p>
    <w:p>
      <w:pPr>
        <w:spacing w:after="16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Par défaut, un nouveau module enregistré dans ALL_MODULES est visible par tous. Pour le restreindre à certains clients, gérez la liste via l'API de configuration :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// Activer le module pour un utilisateur spécifique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PUT /api/config/users/{id}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{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  "modules": ["dashboard", "kanban", "monmodule"]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}</w:t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/>
      </w:r>
    </w:p>
    <w:p>
      <w:pPr>
        <w:pBdr>
          <w:left w:val="single" w:color="667EEA" w:sz="12"/>
        </w:pBdr>
        <w:shd w:fill="F8F9FA" w:val="clear"/>
        <w:spacing w:before="80" w:after="80"/>
        <w:ind w:left="360" w:right="360"/>
      </w:pPr>
      <w:r>
        <w:rPr>
          <w:rFonts w:ascii="Courier New" w:cs="Courier New" w:eastAsia="Courier New" w:hAnsi="Courier New"/>
          <w:color w:val="374151"/>
          <w:sz w:val="18"/>
          <w:szCs w:val="18"/>
        </w:rPr>
        <w:t xml:space="preserve">// Ou depuis l'interface admin : Paramètres → Administration → Clients</w:t>
      </w:r>
    </w:p>
    <w:p>
      <w:pPr>
        <w:pBdr>
          <w:left w:val="single" w:color="10B981" w:sz="16"/>
        </w:pBdr>
        <w:shd w:fill="ECFDF5" w:val="clear"/>
        <w:spacing w:before="120" w:after="200"/>
        <w:ind w:left="360" w:right="360"/>
      </w:pPr>
      <w:r>
        <w:rPr>
          <w:rFonts w:ascii="Arial" w:cs="Arial" w:eastAsia="Arial" w:hAnsi="Arial"/>
          <w:sz w:val="22"/>
          <w:szCs w:val="22"/>
        </w:rPr>
        <w:t xml:space="preserve">✅  </w:t>
      </w:r>
      <w:r>
        <w:rPr>
          <w:rFonts w:ascii="Arial" w:cs="Arial" w:eastAsia="Arial" w:hAnsi="Arial"/>
          <w:color w:val="1F2937"/>
          <w:sz w:val="22"/>
          <w:szCs w:val="22"/>
        </w:rPr>
        <w:t xml:space="preserve">Le module n'apparaît dans la navigation que si sa clé est présente dans la config du client. Il n'est pas nécessaire de modifier App.vue.</w:t>
      </w:r>
    </w:p>
    <w:p>
      <w:pPr>
        <w:spacing w:after="100"/>
      </w:pPr>
      <w:r>
        <w:t xml:space="preserve"/>
      </w:r>
    </w:p>
    <w:p>
      <w:pPr>
        <w:spacing w:after="100"/>
      </w:pPr>
      <w: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667EEA"/>
          <w:sz w:val="36"/>
          <w:szCs w:val="36"/>
        </w:rPr>
        <w:t xml:space="preserve">Checklist rapide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Créer assets/modules/monmodule/index.js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Ajouter l'import dans assets/modules/index.js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Créer assets/components/MonModule.vue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Créer src/Entity/MonEntite.php avec $user ManyToOne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Créer src/Repository/MonEntiteRepository.php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Créer src/Controller/MonEntiteController.php avec #[IsGranted]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php bin/console make:migration &amp;&amp; doctrine:migrations:migrate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npm run build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Activer le module dans les configs clients souhaités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667EEA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300" w:after="160"/>
      <w:outlineLvl w:val="1"/>
    </w:pPr>
    <w:rPr>
      <w:rFonts w:ascii="Arial" w:cs="Arial" w:eastAsia="Arial" w:hAnsi="Arial"/>
      <w:b/>
      <w:bCs/>
      <w:color w:val="1F2937"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40" w:after="120"/>
      <w:outlineLvl w:val="2"/>
    </w:pPr>
    <w:rPr>
      <w:rFonts w:ascii="Arial" w:cs="Arial" w:eastAsia="Arial" w:hAnsi="Arial"/>
      <w:b/>
      <w:bCs/>
      <w:color w:val="764BA2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2026-03-08T11:43:59.744Z</dcterms:created>
  <dcterms:modified xsi:type="dcterms:W3CDTF">2026-03-08T11:43:59.745Z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